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A1C97" w14:textId="6D4E4A9A" w:rsidR="0021658E" w:rsidRDefault="005079BC" w:rsidP="00511427">
      <w:pPr>
        <w:jc w:val="center"/>
        <w:rPr>
          <w:rFonts w:ascii="Arial" w:eastAsia="AR P丸ゴシック体E" w:hAnsi="Arial" w:cstheme="majorBidi"/>
          <w:sz w:val="28"/>
          <w:szCs w:val="24"/>
          <w:lang w:val="de-DE"/>
        </w:rPr>
      </w:pPr>
      <w:r w:rsidRPr="005079BC">
        <w:rPr>
          <w:rFonts w:ascii="Arial" w:eastAsia="AR P丸ゴシック体E" w:hAnsi="Arial" w:cstheme="majorBidi"/>
          <w:sz w:val="28"/>
          <w:szCs w:val="24"/>
          <w:lang w:val="de-DE"/>
        </w:rPr>
        <w:t xml:space="preserve">Teure Bürgschaften für Flüchtlinge </w:t>
      </w:r>
    </w:p>
    <w:p w14:paraId="1692F117" w14:textId="32652930" w:rsidR="009A147C" w:rsidRDefault="00E14BF5" w:rsidP="00511427">
      <w:pPr>
        <w:jc w:val="center"/>
        <w:rPr>
          <w:lang w:val="de-DE"/>
        </w:rPr>
      </w:pPr>
      <w:r>
        <w:rPr>
          <w:rFonts w:hint="eastAsia"/>
          <w:lang w:val="de-DE"/>
        </w:rPr>
        <w:t>難民のための高額な保証金</w:t>
      </w:r>
    </w:p>
    <w:p w14:paraId="1E37CCFC" w14:textId="65168751" w:rsidR="009A147C" w:rsidRDefault="00511427" w:rsidP="00511427">
      <w:pPr>
        <w:jc w:val="right"/>
        <w:rPr>
          <w:lang w:val="de-DE"/>
        </w:rPr>
      </w:pPr>
      <w:r>
        <w:rPr>
          <w:rFonts w:hint="eastAsia"/>
          <w:lang w:val="de-DE"/>
        </w:rPr>
        <w:t xml:space="preserve">DW </w:t>
      </w:r>
      <w:r w:rsidRPr="00511427">
        <w:rPr>
          <w:lang w:val="de-DE"/>
        </w:rPr>
        <w:t xml:space="preserve">Datum </w:t>
      </w:r>
      <w:r w:rsidR="00FE132F">
        <w:rPr>
          <w:lang w:val="de-DE"/>
        </w:rPr>
        <w:t>2</w:t>
      </w:r>
      <w:r w:rsidR="006C4362">
        <w:rPr>
          <w:lang w:val="de-DE"/>
        </w:rPr>
        <w:t>8</w:t>
      </w:r>
      <w:r w:rsidR="00AA7781">
        <w:rPr>
          <w:lang w:val="de-DE"/>
        </w:rPr>
        <w:t>.</w:t>
      </w:r>
      <w:r w:rsidR="00716F47">
        <w:rPr>
          <w:lang w:val="de-DE"/>
        </w:rPr>
        <w:t>1</w:t>
      </w:r>
      <w:r w:rsidR="004646BC">
        <w:rPr>
          <w:lang w:val="de-DE"/>
        </w:rPr>
        <w:t>2</w:t>
      </w:r>
      <w:r w:rsidRPr="00511427">
        <w:rPr>
          <w:lang w:val="de-DE"/>
        </w:rPr>
        <w:t>.2018</w:t>
      </w:r>
    </w:p>
    <w:p w14:paraId="0C85DEB2" w14:textId="57C1A330" w:rsidR="00593F14" w:rsidRDefault="006C4362" w:rsidP="00593F14">
      <w:pPr>
        <w:jc w:val="right"/>
        <w:rPr>
          <w:lang w:val="de-DE"/>
        </w:rPr>
      </w:pPr>
      <w:bookmarkStart w:id="0" w:name="_Hlk2089911"/>
      <w:bookmarkStart w:id="1" w:name="_GoBack"/>
      <w:r w:rsidRPr="006C4362">
        <w:rPr>
          <w:lang w:val="de-DE"/>
        </w:rPr>
        <w:t>https://www.dw.com/de/teure-b%C3%BCrgschaften-f%C3%BCr-fl%C3%BCchtlinge/l-46875844</w:t>
      </w:r>
      <w:bookmarkEnd w:id="1"/>
      <w:r w:rsidR="00593F14" w:rsidRPr="00593F14">
        <w:rPr>
          <w:rFonts w:hint="eastAsia"/>
          <w:lang w:val="de-DE"/>
        </w:rPr>
        <w:t xml:space="preserve"> </w:t>
      </w:r>
    </w:p>
    <w:p w14:paraId="1BA75001" w14:textId="77777777" w:rsidR="00593F14" w:rsidRDefault="00593F14" w:rsidP="009A147C">
      <w:pPr>
        <w:rPr>
          <w:lang w:val="de-DE"/>
        </w:rPr>
      </w:pPr>
    </w:p>
    <w:p w14:paraId="51927886" w14:textId="204F3F25" w:rsidR="00511427" w:rsidRPr="00D945FF" w:rsidRDefault="00511427" w:rsidP="009A147C">
      <w:pPr>
        <w:rPr>
          <w:lang w:val="de-DE"/>
        </w:rPr>
      </w:pPr>
      <w:r>
        <w:rPr>
          <w:rFonts w:hint="eastAsia"/>
          <w:lang w:val="de-DE"/>
        </w:rPr>
        <w:t>2018-</w:t>
      </w:r>
      <w:r w:rsidR="00716F47">
        <w:rPr>
          <w:lang w:val="de-DE"/>
        </w:rPr>
        <w:t>1</w:t>
      </w:r>
      <w:r w:rsidR="004646BC">
        <w:rPr>
          <w:lang w:val="de-DE"/>
        </w:rPr>
        <w:t>2</w:t>
      </w:r>
      <w:r>
        <w:rPr>
          <w:rFonts w:hint="eastAsia"/>
          <w:lang w:val="de-DE"/>
        </w:rPr>
        <w:t>-</w:t>
      </w:r>
      <w:r w:rsidR="00FE132F">
        <w:rPr>
          <w:lang w:val="de-DE"/>
        </w:rPr>
        <w:t>2</w:t>
      </w:r>
      <w:r w:rsidR="006C4362">
        <w:rPr>
          <w:lang w:val="de-DE"/>
        </w:rPr>
        <w:t>8</w:t>
      </w:r>
      <w:r w:rsidR="00F90814">
        <w:rPr>
          <w:lang w:val="de-DE"/>
        </w:rPr>
        <w:t>_</w:t>
      </w:r>
      <w:r w:rsidR="006C4362" w:rsidRPr="006C4362">
        <w:rPr>
          <w:lang w:val="de-DE"/>
        </w:rPr>
        <w:t>teure-b</w:t>
      </w:r>
      <w:r w:rsidR="006C4362">
        <w:rPr>
          <w:lang w:val="de-DE"/>
        </w:rPr>
        <w:t>ue</w:t>
      </w:r>
      <w:r w:rsidR="006C4362" w:rsidRPr="006C4362">
        <w:rPr>
          <w:lang w:val="de-DE"/>
        </w:rPr>
        <w:t>rgschaften-f</w:t>
      </w:r>
      <w:r w:rsidR="002122FC">
        <w:rPr>
          <w:lang w:val="de-DE"/>
        </w:rPr>
        <w:t>ue</w:t>
      </w:r>
      <w:r w:rsidR="006C4362" w:rsidRPr="006C4362">
        <w:rPr>
          <w:lang w:val="de-DE"/>
        </w:rPr>
        <w:t>r-fl</w:t>
      </w:r>
      <w:r w:rsidR="002122FC">
        <w:rPr>
          <w:lang w:val="de-DE"/>
        </w:rPr>
        <w:t>ue</w:t>
      </w:r>
      <w:r w:rsidR="006C4362" w:rsidRPr="006C4362">
        <w:rPr>
          <w:lang w:val="de-DE"/>
        </w:rPr>
        <w:t>chtlinge</w:t>
      </w:r>
      <w:r>
        <w:rPr>
          <w:rFonts w:hint="eastAsia"/>
          <w:lang w:val="de-DE"/>
        </w:rPr>
        <w:t>.docx</w:t>
      </w:r>
      <w:bookmarkEnd w:id="0"/>
    </w:p>
    <w:p w14:paraId="7B269D5E" w14:textId="16F876A3" w:rsidR="00511427" w:rsidRPr="00716F47" w:rsidRDefault="005079BC" w:rsidP="009A147C">
      <w:pPr>
        <w:rPr>
          <w:lang w:val="de-DE"/>
        </w:rPr>
      </w:pPr>
      <w:r w:rsidRPr="005079BC">
        <w:rPr>
          <w:noProof/>
          <w:lang w:val="de-DE"/>
        </w:rPr>
        <w:drawing>
          <wp:anchor distT="0" distB="0" distL="114300" distR="114300" simplePos="0" relativeHeight="251659264" behindDoc="0" locked="0" layoutInCell="1" allowOverlap="1" wp14:anchorId="54EC1312" wp14:editId="7FA47ACB">
            <wp:simplePos x="0" y="0"/>
            <wp:positionH relativeFrom="column">
              <wp:posOffset>0</wp:posOffset>
            </wp:positionH>
            <wp:positionV relativeFrom="paragraph">
              <wp:posOffset>-635</wp:posOffset>
            </wp:positionV>
            <wp:extent cx="5400040" cy="271970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040" cy="2719705"/>
                    </a:xfrm>
                    <a:prstGeom prst="rect">
                      <a:avLst/>
                    </a:prstGeom>
                  </pic:spPr>
                </pic:pic>
              </a:graphicData>
            </a:graphic>
          </wp:anchor>
        </w:drawing>
      </w:r>
    </w:p>
    <w:p w14:paraId="1370268C" w14:textId="74F2FFE6" w:rsidR="00511427" w:rsidRDefault="00511427" w:rsidP="009A147C">
      <w:pPr>
        <w:rPr>
          <w:lang w:val="de-DE"/>
        </w:rPr>
      </w:pPr>
    </w:p>
    <w:p w14:paraId="15F27860" w14:textId="77777777" w:rsidR="00F90814" w:rsidRDefault="00F90814" w:rsidP="00F90814">
      <w:pPr>
        <w:rPr>
          <w:lang w:val="de-DE"/>
        </w:rPr>
      </w:pPr>
    </w:p>
    <w:p w14:paraId="2EC4B06F" w14:textId="77777777" w:rsidR="00716F47" w:rsidRDefault="00716F47" w:rsidP="00F90814">
      <w:pPr>
        <w:rPr>
          <w:lang w:val="de-DE"/>
        </w:rPr>
      </w:pPr>
    </w:p>
    <w:p w14:paraId="4AB15A2E" w14:textId="77777777" w:rsidR="00716F47" w:rsidRDefault="00716F47" w:rsidP="00F90814">
      <w:pPr>
        <w:rPr>
          <w:lang w:val="de-DE"/>
        </w:rPr>
      </w:pPr>
    </w:p>
    <w:p w14:paraId="10DD77F9" w14:textId="77777777" w:rsidR="00716F47" w:rsidRDefault="00716F47" w:rsidP="00F90814">
      <w:pPr>
        <w:rPr>
          <w:lang w:val="de-DE"/>
        </w:rPr>
      </w:pPr>
    </w:p>
    <w:p w14:paraId="1B503618" w14:textId="77777777" w:rsidR="00716F47" w:rsidRDefault="00716F47" w:rsidP="00F90814">
      <w:pPr>
        <w:rPr>
          <w:lang w:val="de-DE"/>
        </w:rPr>
      </w:pPr>
    </w:p>
    <w:p w14:paraId="6F37F7C1" w14:textId="77777777" w:rsidR="00716F47" w:rsidRDefault="00716F47" w:rsidP="00F90814">
      <w:pPr>
        <w:rPr>
          <w:lang w:val="de-DE"/>
        </w:rPr>
      </w:pPr>
    </w:p>
    <w:p w14:paraId="51289A6D" w14:textId="77777777" w:rsidR="00716F47" w:rsidRDefault="00716F47" w:rsidP="00F90814">
      <w:pPr>
        <w:rPr>
          <w:lang w:val="de-DE"/>
        </w:rPr>
      </w:pPr>
    </w:p>
    <w:p w14:paraId="1DB9366B" w14:textId="77777777" w:rsidR="00716F47" w:rsidRDefault="00716F47" w:rsidP="00F90814">
      <w:pPr>
        <w:rPr>
          <w:lang w:val="de-DE"/>
        </w:rPr>
      </w:pPr>
    </w:p>
    <w:p w14:paraId="65697325" w14:textId="77777777" w:rsidR="00716F47" w:rsidRDefault="00716F47" w:rsidP="00F90814">
      <w:pPr>
        <w:rPr>
          <w:lang w:val="de-DE"/>
        </w:rPr>
      </w:pPr>
    </w:p>
    <w:p w14:paraId="19734F33" w14:textId="77777777" w:rsidR="00716F47" w:rsidRDefault="00716F47" w:rsidP="00F90814">
      <w:pPr>
        <w:rPr>
          <w:lang w:val="de-DE"/>
        </w:rPr>
      </w:pPr>
    </w:p>
    <w:p w14:paraId="77B21B8F" w14:textId="77777777" w:rsidR="00716F47" w:rsidRPr="00F90814" w:rsidRDefault="00716F47" w:rsidP="00F90814">
      <w:pPr>
        <w:rPr>
          <w:lang w:val="de-DE"/>
        </w:rPr>
      </w:pPr>
    </w:p>
    <w:p w14:paraId="4E207498" w14:textId="77777777" w:rsidR="006C4362" w:rsidRPr="006C4362" w:rsidRDefault="006C4362" w:rsidP="006C4362">
      <w:pPr>
        <w:widowControl/>
        <w:jc w:val="left"/>
        <w:rPr>
          <w:lang w:val="de-DE"/>
        </w:rPr>
      </w:pPr>
      <w:r w:rsidRPr="006C4362">
        <w:rPr>
          <w:lang w:val="de-DE"/>
        </w:rPr>
        <w:t>Teure Bürgschaften für Flüchtlinge</w:t>
      </w:r>
    </w:p>
    <w:p w14:paraId="4E25D671" w14:textId="0FB330A6" w:rsidR="006C4362" w:rsidRPr="006C4362" w:rsidRDefault="00A454C9" w:rsidP="00A454C9">
      <w:pPr>
        <w:widowControl/>
        <w:jc w:val="left"/>
        <w:rPr>
          <w:lang w:val="de-DE"/>
        </w:rPr>
      </w:pPr>
      <w:r w:rsidRPr="00A454C9">
        <w:rPr>
          <w:lang w:val="de-DE"/>
        </w:rPr>
        <w:t>In den letzten Jahren sind viele Flüchtlinge nach Deutschland gekommen.</w:t>
      </w:r>
      <w:r>
        <w:rPr>
          <w:rFonts w:hint="eastAsia"/>
          <w:lang w:val="de-DE"/>
        </w:rPr>
        <w:t xml:space="preserve"> </w:t>
      </w:r>
      <w:r w:rsidRPr="00A454C9">
        <w:rPr>
          <w:lang w:val="de-DE"/>
        </w:rPr>
        <w:t>Für Tausende von ihnen haben Deutsche gebürgt, um ihnen die gefährliche</w:t>
      </w:r>
      <w:r>
        <w:rPr>
          <w:rFonts w:hint="eastAsia"/>
          <w:lang w:val="de-DE"/>
        </w:rPr>
        <w:t xml:space="preserve"> </w:t>
      </w:r>
      <w:r w:rsidRPr="00A454C9">
        <w:rPr>
          <w:lang w:val="de-DE"/>
        </w:rPr>
        <w:t>Reise zu ersparen. Doch für die Bürgen könnte das teurer werden als</w:t>
      </w:r>
      <w:r>
        <w:rPr>
          <w:rFonts w:hint="eastAsia"/>
          <w:lang w:val="de-DE"/>
        </w:rPr>
        <w:t xml:space="preserve"> </w:t>
      </w:r>
      <w:r w:rsidRPr="00A454C9">
        <w:rPr>
          <w:lang w:val="de-DE"/>
        </w:rPr>
        <w:t>gedacht.</w:t>
      </w:r>
    </w:p>
    <w:p w14:paraId="1CA0841F" w14:textId="77777777" w:rsidR="006C4362" w:rsidRPr="006C4362" w:rsidRDefault="006C4362" w:rsidP="006C4362">
      <w:pPr>
        <w:widowControl/>
        <w:jc w:val="left"/>
        <w:rPr>
          <w:lang w:val="de-DE"/>
        </w:rPr>
      </w:pPr>
    </w:p>
    <w:p w14:paraId="54F94F49" w14:textId="77777777" w:rsidR="006C4362" w:rsidRPr="006C4362" w:rsidRDefault="006C4362" w:rsidP="006C4362">
      <w:pPr>
        <w:widowControl/>
        <w:jc w:val="left"/>
        <w:rPr>
          <w:lang w:val="de-DE"/>
        </w:rPr>
      </w:pPr>
      <w:r w:rsidRPr="006C4362">
        <w:rPr>
          <w:lang w:val="de-DE"/>
        </w:rPr>
        <w:t>Hunderttausende Menschen sind in den letzten Jahren aus ihrer Heimat nach Deutschland geflohen – die meisten von ihnen als Kriegsflüchtlinge aus Syrien. Oft haben sie einen gefährlichen Weg zu Fuß auf sich genommen. Die Bonner „Flüchtlingshilfe Syrien“ setzt sich dafür ein, dass Kinder, Jugendliche und Erwachsene auf legalem und ungefährlichem Weg nach Deutschland kommen können, indem sie für sie bürgen.</w:t>
      </w:r>
    </w:p>
    <w:p w14:paraId="7B637BEE" w14:textId="77777777" w:rsidR="006C4362" w:rsidRPr="006C4362" w:rsidRDefault="006C4362" w:rsidP="006C4362">
      <w:pPr>
        <w:widowControl/>
        <w:jc w:val="left"/>
        <w:rPr>
          <w:lang w:val="de-DE"/>
        </w:rPr>
      </w:pPr>
    </w:p>
    <w:p w14:paraId="3296668D" w14:textId="77777777" w:rsidR="006C4362" w:rsidRPr="006C4362" w:rsidRDefault="006C4362" w:rsidP="006C4362">
      <w:pPr>
        <w:widowControl/>
        <w:jc w:val="left"/>
        <w:rPr>
          <w:lang w:val="de-DE"/>
        </w:rPr>
      </w:pPr>
      <w:r w:rsidRPr="006C4362">
        <w:rPr>
          <w:lang w:val="de-DE"/>
        </w:rPr>
        <w:t xml:space="preserve">Einer der Bürgen ist Christian Osterhaus. Er hat zwei Bürgschaften unterschrieben und den Flüchtlingen einige Mühen erspart: „Wir haben die Flüge bezahlt, Wohnungen besorgt und uns darum gekümmert, dass die Menschen hier etwas zu essen bekommen“, erklärt Osterhaus. Eigentlich sollte die Bürgschaft enden, sobald die </w:t>
      </w:r>
      <w:r w:rsidRPr="006C4362">
        <w:rPr>
          <w:lang w:val="de-DE"/>
        </w:rPr>
        <w:lastRenderedPageBreak/>
        <w:t>Flüchtlinge in Deutschland Asyl bekommen haben. Doch auch danach verlangte das Bonner Jobcenter Geld von ihm.</w:t>
      </w:r>
    </w:p>
    <w:p w14:paraId="4EE90A43" w14:textId="77777777" w:rsidR="006C4362" w:rsidRPr="006C4362" w:rsidRDefault="006C4362" w:rsidP="006C4362">
      <w:pPr>
        <w:widowControl/>
        <w:jc w:val="left"/>
        <w:rPr>
          <w:lang w:val="de-DE"/>
        </w:rPr>
      </w:pPr>
    </w:p>
    <w:p w14:paraId="5D3B7A6A" w14:textId="77777777" w:rsidR="006C4362" w:rsidRPr="006C4362" w:rsidRDefault="006C4362" w:rsidP="006C4362">
      <w:pPr>
        <w:widowControl/>
        <w:jc w:val="left"/>
        <w:rPr>
          <w:lang w:val="de-DE"/>
        </w:rPr>
      </w:pPr>
      <w:r w:rsidRPr="006C4362">
        <w:rPr>
          <w:lang w:val="de-DE"/>
        </w:rPr>
        <w:t>Mit diesem Problem ist Christian Osterhaus nicht allein. Über 7000 Flüchtlingsbürgen bekamen in den letzten Monaten Post von Verwaltungen, die weitere Zahlungen verlangten. Der Grund dafür ist eine unklare Gesetzeslage. Schon mehrfach haben Anwälte gegen die Behörden geklagt – manchmal mit Erfolg: Im Oktober und im Dezember 2018 entschied das Verwaltungsgericht Köln in zwei Fällen für die Bürgen und gegen die Stadt Bonn.</w:t>
      </w:r>
    </w:p>
    <w:p w14:paraId="4DD418B0" w14:textId="77777777" w:rsidR="006C4362" w:rsidRPr="006C4362" w:rsidRDefault="006C4362" w:rsidP="006C4362">
      <w:pPr>
        <w:widowControl/>
        <w:jc w:val="left"/>
        <w:rPr>
          <w:lang w:val="de-DE"/>
        </w:rPr>
      </w:pPr>
    </w:p>
    <w:p w14:paraId="6E9D66A9" w14:textId="5CC3EC28" w:rsidR="002C7C79" w:rsidRDefault="006C4362" w:rsidP="006C4362">
      <w:pPr>
        <w:widowControl/>
        <w:jc w:val="left"/>
        <w:rPr>
          <w:rFonts w:ascii="Arial" w:eastAsia="AR P丸ゴシック体E" w:hAnsi="Arial" w:cstheme="majorBidi"/>
          <w:color w:val="00B0F0"/>
          <w:sz w:val="24"/>
          <w:lang w:val="de-DE"/>
        </w:rPr>
      </w:pPr>
      <w:r w:rsidRPr="006C4362">
        <w:rPr>
          <w:lang w:val="de-DE"/>
        </w:rPr>
        <w:t>Diese Entscheidungen könnten auch Farid Hassan helfen. Er hat seine Eltern und seine beiden Geschwister aus Syrien geholt und bürgt für sie. 85.000 Euro soll er noch bezahlen. Er ist sauer: „Woher soll ich das Geld nehmen?“, schimpft Farid Hassan. Sein Nettoverdienst beträgt 2000 Euro. Auch Christian Osterhaus macht die Situation wütend. Trotzdem würde er wieder eine Bürgschaft unterschreiben: „Letztlich bin ich stolz darauf, was wir alle von der „Flüchtlingshilfe Syrien“ gemacht haben. Wir haben einen Teil zur Integration beigetragen.“</w:t>
      </w:r>
      <w:r w:rsidR="002C7C79">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2A05C504" w14:textId="3A172627" w:rsidR="005079BC" w:rsidRPr="005079BC" w:rsidRDefault="005079BC" w:rsidP="005079BC">
      <w:pPr>
        <w:pStyle w:val="dkmanu"/>
        <w:spacing w:before="0" w:beforeAutospacing="0" w:after="0" w:afterAutospacing="0" w:line="330" w:lineRule="atLeast"/>
        <w:ind w:right="147"/>
        <w:rPr>
          <w:rFonts w:ascii="Georgia" w:hAnsi="Georgia"/>
          <w:color w:val="000000"/>
          <w:sz w:val="23"/>
          <w:szCs w:val="23"/>
          <w:lang w:val="de-DE"/>
        </w:rPr>
      </w:pPr>
      <w:r w:rsidRPr="005079BC">
        <w:rPr>
          <w:rStyle w:val="a6"/>
          <w:rFonts w:cs="Arial"/>
          <w:color w:val="000000"/>
          <w:szCs w:val="21"/>
          <w:lang w:val="de-DE"/>
        </w:rPr>
        <w:t>Bürgschaft, -en (f.)</w:t>
      </w:r>
      <w:r w:rsidRPr="005079BC">
        <w:rPr>
          <w:rFonts w:ascii="Georgia" w:hAnsi="Georgia"/>
          <w:color w:val="000000"/>
          <w:sz w:val="23"/>
          <w:szCs w:val="23"/>
          <w:lang w:val="de-DE"/>
        </w:rPr>
        <w:t> — hier: das Versprechen, die Kosten (z. B. Essen, Wohnung) für jemanden zu übernehmen, der nach Deutschland kommt (Verb: für jemanden bürgen)</w:t>
      </w:r>
      <w:r w:rsidR="00A454C9">
        <w:rPr>
          <w:rFonts w:ascii="Georgia" w:hAnsi="Georgia" w:hint="eastAsia"/>
          <w:color w:val="000000"/>
          <w:sz w:val="23"/>
          <w:szCs w:val="23"/>
          <w:lang w:val="de-DE"/>
        </w:rPr>
        <w:t xml:space="preserve">　保証、保証金</w:t>
      </w:r>
    </w:p>
    <w:p w14:paraId="3A63F4EF" w14:textId="77777777" w:rsidR="005079BC" w:rsidRPr="005079BC" w:rsidRDefault="005079BC" w:rsidP="005079BC">
      <w:pPr>
        <w:pStyle w:val="dkmanu"/>
        <w:spacing w:before="0" w:beforeAutospacing="0" w:after="0" w:afterAutospacing="0" w:line="330" w:lineRule="atLeast"/>
        <w:ind w:right="147"/>
        <w:rPr>
          <w:rFonts w:ascii="Georgia" w:hAnsi="Georgia"/>
          <w:color w:val="000000"/>
          <w:sz w:val="23"/>
          <w:szCs w:val="23"/>
          <w:lang w:val="de-DE"/>
        </w:rPr>
      </w:pPr>
      <w:r w:rsidRPr="005079BC">
        <w:rPr>
          <w:rStyle w:val="a6"/>
          <w:rFonts w:cs="Arial"/>
          <w:color w:val="000000"/>
          <w:szCs w:val="21"/>
          <w:lang w:val="de-DE"/>
        </w:rPr>
        <w:t>Flüchtling, -e (m.) </w:t>
      </w:r>
      <w:r w:rsidRPr="005079BC">
        <w:rPr>
          <w:rFonts w:ascii="Georgia" w:hAnsi="Georgia"/>
          <w:color w:val="000000"/>
          <w:sz w:val="23"/>
          <w:szCs w:val="23"/>
          <w:lang w:val="de-DE"/>
        </w:rPr>
        <w:t>— jemand, der sein Heimatland aus einem bestimmten Grund (z. B. Krieg) verlassen muss</w:t>
      </w:r>
    </w:p>
    <w:p w14:paraId="27B83D6E" w14:textId="77777777" w:rsidR="005079BC" w:rsidRPr="005079BC" w:rsidRDefault="005079BC" w:rsidP="005079BC">
      <w:pPr>
        <w:pStyle w:val="dkmanu"/>
        <w:spacing w:before="0" w:beforeAutospacing="0" w:after="0" w:afterAutospacing="0" w:line="330" w:lineRule="atLeast"/>
        <w:ind w:right="147"/>
        <w:rPr>
          <w:rFonts w:ascii="Georgia" w:hAnsi="Georgia"/>
          <w:color w:val="000000"/>
          <w:sz w:val="23"/>
          <w:szCs w:val="23"/>
          <w:lang w:val="de-DE"/>
        </w:rPr>
      </w:pPr>
      <w:r w:rsidRPr="005079BC">
        <w:rPr>
          <w:rStyle w:val="a6"/>
          <w:rFonts w:cs="Arial"/>
          <w:color w:val="000000"/>
          <w:szCs w:val="21"/>
          <w:lang w:val="de-DE"/>
        </w:rPr>
        <w:t>jemanden etwas ersparen</w:t>
      </w:r>
      <w:r w:rsidRPr="005079BC">
        <w:rPr>
          <w:rFonts w:ascii="Georgia" w:hAnsi="Georgia"/>
          <w:color w:val="000000"/>
          <w:sz w:val="23"/>
          <w:szCs w:val="23"/>
          <w:lang w:val="de-DE"/>
        </w:rPr>
        <w:t> — dafür sorgen, dass jemand etwas Unangenehmes oder Gefährliches nicht machen muss</w:t>
      </w:r>
    </w:p>
    <w:p w14:paraId="62197F2C" w14:textId="77777777" w:rsidR="005079BC" w:rsidRPr="005079BC" w:rsidRDefault="005079BC" w:rsidP="005079BC">
      <w:pPr>
        <w:pStyle w:val="dkmanu"/>
        <w:spacing w:before="0" w:beforeAutospacing="0" w:after="0" w:afterAutospacing="0" w:line="330" w:lineRule="atLeast"/>
        <w:ind w:right="147"/>
        <w:rPr>
          <w:rFonts w:ascii="Georgia" w:hAnsi="Georgia"/>
          <w:color w:val="000000"/>
          <w:sz w:val="23"/>
          <w:szCs w:val="23"/>
          <w:lang w:val="de-DE"/>
        </w:rPr>
      </w:pPr>
      <w:r w:rsidRPr="005079BC">
        <w:rPr>
          <w:rStyle w:val="a6"/>
          <w:rFonts w:cs="Arial"/>
          <w:color w:val="000000"/>
          <w:szCs w:val="21"/>
          <w:lang w:val="de-DE"/>
        </w:rPr>
        <w:t>fliehen</w:t>
      </w:r>
      <w:r w:rsidRPr="005079BC">
        <w:rPr>
          <w:rFonts w:ascii="Georgia" w:hAnsi="Georgia"/>
          <w:color w:val="000000"/>
          <w:sz w:val="23"/>
          <w:szCs w:val="23"/>
          <w:lang w:val="de-DE"/>
        </w:rPr>
        <w:t> — hier: einen Ort verlassen, weil es dort gefährlich ist</w:t>
      </w:r>
    </w:p>
    <w:p w14:paraId="0730AF80" w14:textId="77777777" w:rsidR="005079BC" w:rsidRPr="005079BC" w:rsidRDefault="005079BC" w:rsidP="005079BC">
      <w:pPr>
        <w:pStyle w:val="dkmanu"/>
        <w:spacing w:before="0" w:beforeAutospacing="0" w:after="0" w:afterAutospacing="0" w:line="330" w:lineRule="atLeast"/>
        <w:ind w:right="147"/>
        <w:rPr>
          <w:rFonts w:ascii="Georgia" w:hAnsi="Georgia"/>
          <w:color w:val="000000"/>
          <w:sz w:val="23"/>
          <w:szCs w:val="23"/>
          <w:lang w:val="de-DE"/>
        </w:rPr>
      </w:pPr>
      <w:r w:rsidRPr="005079BC">
        <w:rPr>
          <w:rStyle w:val="a6"/>
          <w:rFonts w:cs="Arial"/>
          <w:color w:val="000000"/>
          <w:szCs w:val="21"/>
          <w:lang w:val="de-DE"/>
        </w:rPr>
        <w:t>etwas auf sich nehmen</w:t>
      </w:r>
      <w:r w:rsidRPr="005079BC">
        <w:rPr>
          <w:rFonts w:ascii="Georgia" w:hAnsi="Georgia"/>
          <w:color w:val="000000"/>
          <w:sz w:val="23"/>
          <w:szCs w:val="23"/>
          <w:lang w:val="de-DE"/>
        </w:rPr>
        <w:t> — bereit sein, etwas Unangenehmes oder Gefährliches zu tun</w:t>
      </w:r>
    </w:p>
    <w:p w14:paraId="71C98648" w14:textId="77777777" w:rsidR="005079BC" w:rsidRPr="005079BC" w:rsidRDefault="005079BC" w:rsidP="005079BC">
      <w:pPr>
        <w:pStyle w:val="dkmanu"/>
        <w:spacing w:before="0" w:beforeAutospacing="0" w:after="0" w:afterAutospacing="0" w:line="330" w:lineRule="atLeast"/>
        <w:ind w:right="147"/>
        <w:rPr>
          <w:rFonts w:ascii="Georgia" w:hAnsi="Georgia"/>
          <w:color w:val="000000"/>
          <w:sz w:val="23"/>
          <w:szCs w:val="23"/>
          <w:lang w:val="de-DE"/>
        </w:rPr>
      </w:pPr>
      <w:r w:rsidRPr="005079BC">
        <w:rPr>
          <w:rStyle w:val="a6"/>
          <w:rFonts w:cs="Arial"/>
          <w:color w:val="000000"/>
          <w:szCs w:val="21"/>
          <w:lang w:val="de-DE"/>
        </w:rPr>
        <w:t xml:space="preserve">sich für etwas/jemanden </w:t>
      </w:r>
      <w:proofErr w:type="spellStart"/>
      <w:r w:rsidRPr="005079BC">
        <w:rPr>
          <w:rStyle w:val="a6"/>
          <w:rFonts w:cs="Arial"/>
          <w:color w:val="000000"/>
          <w:szCs w:val="21"/>
          <w:lang w:val="de-DE"/>
        </w:rPr>
        <w:t>ein|setzen</w:t>
      </w:r>
      <w:proofErr w:type="spellEnd"/>
      <w:r w:rsidRPr="005079BC">
        <w:rPr>
          <w:rFonts w:ascii="Georgia" w:hAnsi="Georgia"/>
          <w:color w:val="000000"/>
          <w:sz w:val="23"/>
          <w:szCs w:val="23"/>
          <w:lang w:val="de-DE"/>
        </w:rPr>
        <w:t> — für etwas/jemanden kämpfen</w:t>
      </w:r>
    </w:p>
    <w:p w14:paraId="5B316E9E" w14:textId="77777777" w:rsidR="005079BC" w:rsidRPr="005079BC" w:rsidRDefault="005079BC" w:rsidP="005079BC">
      <w:pPr>
        <w:pStyle w:val="dkmanu"/>
        <w:spacing w:before="0" w:beforeAutospacing="0" w:after="0" w:afterAutospacing="0" w:line="330" w:lineRule="atLeast"/>
        <w:ind w:right="147"/>
        <w:rPr>
          <w:rFonts w:ascii="Georgia" w:hAnsi="Georgia"/>
          <w:color w:val="000000"/>
          <w:sz w:val="23"/>
          <w:szCs w:val="23"/>
          <w:lang w:val="de-DE"/>
        </w:rPr>
      </w:pPr>
      <w:r w:rsidRPr="005079BC">
        <w:rPr>
          <w:rStyle w:val="a6"/>
          <w:rFonts w:cs="Arial"/>
          <w:color w:val="000000"/>
          <w:szCs w:val="21"/>
          <w:lang w:val="de-DE"/>
        </w:rPr>
        <w:t>legal</w:t>
      </w:r>
      <w:r w:rsidRPr="005079BC">
        <w:rPr>
          <w:rFonts w:ascii="Georgia" w:hAnsi="Georgia"/>
          <w:color w:val="000000"/>
          <w:sz w:val="23"/>
          <w:szCs w:val="23"/>
          <w:lang w:val="de-DE"/>
        </w:rPr>
        <w:t> — vom Gesetz erlaubt; nicht gegen das Gesetz</w:t>
      </w:r>
    </w:p>
    <w:p w14:paraId="126D83FC" w14:textId="77777777" w:rsidR="005079BC" w:rsidRPr="005079BC" w:rsidRDefault="005079BC" w:rsidP="005079BC">
      <w:pPr>
        <w:pStyle w:val="dkmanu"/>
        <w:spacing w:before="0" w:beforeAutospacing="0" w:after="0" w:afterAutospacing="0" w:line="330" w:lineRule="atLeast"/>
        <w:ind w:right="147"/>
        <w:rPr>
          <w:rFonts w:ascii="Georgia" w:hAnsi="Georgia"/>
          <w:color w:val="000000"/>
          <w:sz w:val="23"/>
          <w:szCs w:val="23"/>
          <w:lang w:val="de-DE"/>
        </w:rPr>
      </w:pPr>
      <w:r w:rsidRPr="005079BC">
        <w:rPr>
          <w:rStyle w:val="a6"/>
          <w:rFonts w:cs="Arial"/>
          <w:color w:val="000000"/>
          <w:szCs w:val="21"/>
          <w:lang w:val="de-DE"/>
        </w:rPr>
        <w:t>Asyl (n., selten im Plural) </w:t>
      </w:r>
      <w:r w:rsidRPr="005079BC">
        <w:rPr>
          <w:rFonts w:ascii="Georgia" w:hAnsi="Georgia"/>
          <w:color w:val="000000"/>
          <w:sz w:val="23"/>
          <w:szCs w:val="23"/>
          <w:lang w:val="de-DE"/>
        </w:rPr>
        <w:t>— der Aufenthalt, den ein Staat einem Menschen erlaubt, der in seiner Heimat verfolgt wird oder vor dem Krieg geflohen ist</w:t>
      </w:r>
    </w:p>
    <w:p w14:paraId="0E6D1332" w14:textId="77777777" w:rsidR="005079BC" w:rsidRPr="005079BC" w:rsidRDefault="005079BC" w:rsidP="005079BC">
      <w:pPr>
        <w:pStyle w:val="dkmanu"/>
        <w:spacing w:before="0" w:beforeAutospacing="0" w:after="0" w:afterAutospacing="0" w:line="330" w:lineRule="atLeast"/>
        <w:ind w:right="147"/>
        <w:rPr>
          <w:rFonts w:ascii="Georgia" w:hAnsi="Georgia"/>
          <w:color w:val="000000"/>
          <w:sz w:val="23"/>
          <w:szCs w:val="23"/>
          <w:lang w:val="de-DE"/>
        </w:rPr>
      </w:pPr>
      <w:r w:rsidRPr="005079BC">
        <w:rPr>
          <w:rStyle w:val="a6"/>
          <w:rFonts w:cs="Arial"/>
          <w:color w:val="000000"/>
          <w:szCs w:val="21"/>
          <w:lang w:val="de-DE"/>
        </w:rPr>
        <w:t>Jobcenter, - (n.)</w:t>
      </w:r>
      <w:r w:rsidRPr="005079BC">
        <w:rPr>
          <w:rFonts w:ascii="Georgia" w:hAnsi="Georgia"/>
          <w:color w:val="000000"/>
          <w:sz w:val="23"/>
          <w:szCs w:val="23"/>
          <w:lang w:val="de-DE"/>
        </w:rPr>
        <w:t> — die Behörde, die bei der Arbeitssuche hilft oder in bestimmten Fällen Geld zahlt, wenn jemand arbeitslos ist</w:t>
      </w:r>
    </w:p>
    <w:p w14:paraId="098624EF" w14:textId="77777777" w:rsidR="005079BC" w:rsidRPr="005079BC" w:rsidRDefault="005079BC" w:rsidP="005079BC">
      <w:pPr>
        <w:pStyle w:val="dkmanu"/>
        <w:spacing w:before="0" w:beforeAutospacing="0" w:after="0" w:afterAutospacing="0" w:line="330" w:lineRule="atLeast"/>
        <w:ind w:right="147"/>
        <w:rPr>
          <w:rFonts w:ascii="Georgia" w:hAnsi="Georgia"/>
          <w:color w:val="000000"/>
          <w:sz w:val="23"/>
          <w:szCs w:val="23"/>
          <w:lang w:val="de-DE"/>
        </w:rPr>
      </w:pPr>
      <w:r w:rsidRPr="005079BC">
        <w:rPr>
          <w:rStyle w:val="a6"/>
          <w:rFonts w:cs="Arial"/>
          <w:color w:val="000000"/>
          <w:szCs w:val="21"/>
          <w:lang w:val="de-DE"/>
        </w:rPr>
        <w:t>Lage, -n</w:t>
      </w:r>
      <w:r w:rsidRPr="005079BC">
        <w:rPr>
          <w:rFonts w:ascii="Georgia" w:hAnsi="Georgia"/>
          <w:color w:val="000000"/>
          <w:sz w:val="23"/>
          <w:szCs w:val="23"/>
          <w:lang w:val="de-DE"/>
        </w:rPr>
        <w:t> — die Situation</w:t>
      </w:r>
    </w:p>
    <w:p w14:paraId="7A43880A" w14:textId="77777777" w:rsidR="005079BC" w:rsidRPr="005079BC" w:rsidRDefault="005079BC" w:rsidP="005079BC">
      <w:pPr>
        <w:pStyle w:val="dkmanu"/>
        <w:spacing w:before="0" w:beforeAutospacing="0" w:after="0" w:afterAutospacing="0" w:line="330" w:lineRule="atLeast"/>
        <w:ind w:right="147"/>
        <w:rPr>
          <w:rFonts w:ascii="Georgia" w:hAnsi="Georgia"/>
          <w:color w:val="000000"/>
          <w:sz w:val="23"/>
          <w:szCs w:val="23"/>
          <w:lang w:val="de-DE"/>
        </w:rPr>
      </w:pPr>
      <w:r w:rsidRPr="005079BC">
        <w:rPr>
          <w:rStyle w:val="a6"/>
          <w:rFonts w:cs="Arial"/>
          <w:color w:val="000000"/>
          <w:szCs w:val="21"/>
          <w:lang w:val="de-DE"/>
        </w:rPr>
        <w:t>(gegen etwas) klagen</w:t>
      </w:r>
      <w:r w:rsidRPr="005079BC">
        <w:rPr>
          <w:rFonts w:ascii="Georgia" w:hAnsi="Georgia"/>
          <w:color w:val="000000"/>
          <w:sz w:val="23"/>
          <w:szCs w:val="23"/>
          <w:lang w:val="de-DE"/>
        </w:rPr>
        <w:t> — vor Gericht gegen etwas kämpfen</w:t>
      </w:r>
    </w:p>
    <w:p w14:paraId="0BC6CFB6" w14:textId="77777777" w:rsidR="005079BC" w:rsidRPr="005079BC" w:rsidRDefault="005079BC" w:rsidP="005079BC">
      <w:pPr>
        <w:pStyle w:val="dkmanu"/>
        <w:spacing w:before="0" w:beforeAutospacing="0" w:after="0" w:afterAutospacing="0" w:line="330" w:lineRule="atLeast"/>
        <w:ind w:right="147"/>
        <w:rPr>
          <w:rFonts w:ascii="Georgia" w:hAnsi="Georgia"/>
          <w:color w:val="000000"/>
          <w:sz w:val="23"/>
          <w:szCs w:val="23"/>
          <w:lang w:val="de-DE"/>
        </w:rPr>
      </w:pPr>
      <w:r w:rsidRPr="005079BC">
        <w:rPr>
          <w:rStyle w:val="a6"/>
          <w:rFonts w:cs="Arial"/>
          <w:color w:val="000000"/>
          <w:szCs w:val="21"/>
          <w:lang w:val="de-DE"/>
        </w:rPr>
        <w:t>sauer </w:t>
      </w:r>
      <w:r w:rsidRPr="005079BC">
        <w:rPr>
          <w:rFonts w:ascii="Georgia" w:hAnsi="Georgia"/>
          <w:color w:val="000000"/>
          <w:sz w:val="23"/>
          <w:szCs w:val="23"/>
          <w:lang w:val="de-DE"/>
        </w:rPr>
        <w:t>— hier: umgangssprachlich für: verärgert; wütend</w:t>
      </w:r>
    </w:p>
    <w:p w14:paraId="651B3821" w14:textId="77777777" w:rsidR="005079BC" w:rsidRPr="005079BC" w:rsidRDefault="005079BC" w:rsidP="005079BC">
      <w:pPr>
        <w:pStyle w:val="dkmanu"/>
        <w:spacing w:before="0" w:beforeAutospacing="0" w:after="0" w:afterAutospacing="0" w:line="330" w:lineRule="atLeast"/>
        <w:ind w:right="147"/>
        <w:rPr>
          <w:rFonts w:ascii="Georgia" w:hAnsi="Georgia"/>
          <w:color w:val="000000"/>
          <w:sz w:val="23"/>
          <w:szCs w:val="23"/>
          <w:lang w:val="de-DE"/>
        </w:rPr>
      </w:pPr>
      <w:r w:rsidRPr="005079BC">
        <w:rPr>
          <w:rStyle w:val="a6"/>
          <w:rFonts w:cs="Arial"/>
          <w:color w:val="000000"/>
          <w:szCs w:val="21"/>
          <w:lang w:val="de-DE"/>
        </w:rPr>
        <w:t>Nettoverdienst, -e (m.)</w:t>
      </w:r>
      <w:r w:rsidRPr="005079BC">
        <w:rPr>
          <w:rFonts w:ascii="Georgia" w:hAnsi="Georgia"/>
          <w:color w:val="000000"/>
          <w:sz w:val="23"/>
          <w:szCs w:val="23"/>
          <w:lang w:val="de-DE"/>
        </w:rPr>
        <w:t> — das Gehalt, nachdem Steuern und Abgaben bezahlt wurden</w:t>
      </w:r>
    </w:p>
    <w:p w14:paraId="604540F9" w14:textId="77777777" w:rsidR="005079BC" w:rsidRPr="005079BC" w:rsidRDefault="005079BC" w:rsidP="005079BC">
      <w:pPr>
        <w:pStyle w:val="dkmanu"/>
        <w:spacing w:before="0" w:beforeAutospacing="0" w:after="0" w:afterAutospacing="0" w:line="330" w:lineRule="atLeast"/>
        <w:ind w:right="147"/>
        <w:rPr>
          <w:rFonts w:ascii="Georgia" w:hAnsi="Georgia"/>
          <w:color w:val="000000"/>
          <w:sz w:val="23"/>
          <w:szCs w:val="23"/>
          <w:lang w:val="de-DE"/>
        </w:rPr>
      </w:pPr>
      <w:r w:rsidRPr="005079BC">
        <w:rPr>
          <w:rStyle w:val="a6"/>
          <w:rFonts w:cs="Arial"/>
          <w:color w:val="000000"/>
          <w:szCs w:val="21"/>
          <w:lang w:val="de-DE"/>
        </w:rPr>
        <w:t>letztlich</w:t>
      </w:r>
      <w:r w:rsidRPr="005079BC">
        <w:rPr>
          <w:rFonts w:ascii="Georgia" w:hAnsi="Georgia"/>
          <w:color w:val="000000"/>
          <w:sz w:val="23"/>
          <w:szCs w:val="23"/>
          <w:lang w:val="de-DE"/>
        </w:rPr>
        <w:t xml:space="preserve"> — vom Ergebnis </w:t>
      </w:r>
      <w:proofErr w:type="gramStart"/>
      <w:r w:rsidRPr="005079BC">
        <w:rPr>
          <w:rFonts w:ascii="Georgia" w:hAnsi="Georgia"/>
          <w:color w:val="000000"/>
          <w:sz w:val="23"/>
          <w:szCs w:val="23"/>
          <w:lang w:val="de-DE"/>
        </w:rPr>
        <w:t>her gesehen</w:t>
      </w:r>
      <w:proofErr w:type="gramEnd"/>
      <w:r w:rsidRPr="005079BC">
        <w:rPr>
          <w:rFonts w:ascii="Georgia" w:hAnsi="Georgia"/>
          <w:color w:val="000000"/>
          <w:sz w:val="23"/>
          <w:szCs w:val="23"/>
          <w:lang w:val="de-DE"/>
        </w:rPr>
        <w:t>; im Endeffekt</w:t>
      </w:r>
    </w:p>
    <w:p w14:paraId="5BDA7B61" w14:textId="77777777" w:rsidR="005079BC" w:rsidRPr="005079BC" w:rsidRDefault="005079BC" w:rsidP="005079BC">
      <w:pPr>
        <w:pStyle w:val="dkmanu"/>
        <w:spacing w:before="0" w:beforeAutospacing="0" w:after="0" w:afterAutospacing="0" w:line="330" w:lineRule="atLeast"/>
        <w:ind w:right="147"/>
        <w:rPr>
          <w:rFonts w:ascii="Georgia" w:hAnsi="Georgia"/>
          <w:color w:val="000000"/>
          <w:sz w:val="23"/>
          <w:szCs w:val="23"/>
          <w:lang w:val="de-DE"/>
        </w:rPr>
      </w:pPr>
      <w:r w:rsidRPr="005079BC">
        <w:rPr>
          <w:rStyle w:val="a6"/>
          <w:rFonts w:cs="Arial"/>
          <w:color w:val="000000"/>
          <w:szCs w:val="21"/>
          <w:lang w:val="de-DE"/>
        </w:rPr>
        <w:t>Integration (f., nur Singular)</w:t>
      </w:r>
      <w:r w:rsidRPr="005079BC">
        <w:rPr>
          <w:rFonts w:ascii="Georgia" w:hAnsi="Georgia"/>
          <w:color w:val="000000"/>
          <w:sz w:val="23"/>
          <w:szCs w:val="23"/>
          <w:lang w:val="de-DE"/>
        </w:rPr>
        <w:t> — hier: der Prozess/der Vorgang, bei dem man Teil einer Gesellschaft wird</w:t>
      </w:r>
    </w:p>
    <w:p w14:paraId="67BC19CB" w14:textId="77777777" w:rsidR="005079BC" w:rsidRPr="005079BC" w:rsidRDefault="005079BC" w:rsidP="005079BC">
      <w:pPr>
        <w:pStyle w:val="dkmanu"/>
        <w:spacing w:before="0" w:beforeAutospacing="0" w:after="0" w:afterAutospacing="0" w:line="330" w:lineRule="atLeast"/>
        <w:ind w:right="147"/>
        <w:rPr>
          <w:rFonts w:ascii="Georgia" w:hAnsi="Georgia"/>
          <w:color w:val="000000"/>
          <w:sz w:val="23"/>
          <w:szCs w:val="23"/>
          <w:lang w:val="de-DE"/>
        </w:rPr>
      </w:pPr>
      <w:r w:rsidRPr="005079BC">
        <w:rPr>
          <w:rStyle w:val="a6"/>
          <w:rFonts w:cs="Arial"/>
          <w:color w:val="000000"/>
          <w:szCs w:val="21"/>
          <w:lang w:val="de-DE"/>
        </w:rPr>
        <w:t xml:space="preserve">zu etwas </w:t>
      </w:r>
      <w:proofErr w:type="spellStart"/>
      <w:r w:rsidRPr="005079BC">
        <w:rPr>
          <w:rStyle w:val="a6"/>
          <w:rFonts w:cs="Arial"/>
          <w:color w:val="000000"/>
          <w:szCs w:val="21"/>
          <w:lang w:val="de-DE"/>
        </w:rPr>
        <w:t>bei|tragen</w:t>
      </w:r>
      <w:proofErr w:type="spellEnd"/>
      <w:r w:rsidRPr="005079BC">
        <w:rPr>
          <w:rFonts w:ascii="Georgia" w:hAnsi="Georgia"/>
          <w:color w:val="000000"/>
          <w:sz w:val="23"/>
          <w:szCs w:val="23"/>
          <w:lang w:val="de-DE"/>
        </w:rPr>
        <w:t> — bei etwas helfen; für etwas sorgen; etwas tun, damit ein Ziel erreicht wird</w:t>
      </w:r>
    </w:p>
    <w:p w14:paraId="036FB0D9" w14:textId="4C1E6260" w:rsidR="00593F14" w:rsidRPr="00593F14" w:rsidRDefault="00593F14" w:rsidP="00593F14">
      <w:pPr>
        <w:pStyle w:val="dkmanu"/>
        <w:snapToGrid w:val="0"/>
        <w:spacing w:before="0" w:beforeAutospacing="0" w:after="0" w:afterAutospacing="0" w:line="360" w:lineRule="auto"/>
        <w:ind w:left="1411" w:right="147" w:hangingChars="672" w:hanging="1411"/>
        <w:rPr>
          <w:rFonts w:ascii="Georgia" w:hAnsi="Georgia"/>
          <w:color w:val="000000"/>
          <w:sz w:val="21"/>
          <w:szCs w:val="23"/>
          <w:lang w:val="de-DE"/>
        </w:rPr>
      </w:pPr>
    </w:p>
    <w:p w14:paraId="7B7AB8AA" w14:textId="77777777" w:rsidR="00FE0E1D" w:rsidRPr="00D945FF" w:rsidRDefault="00FE0E1D" w:rsidP="00FE0E1D">
      <w:pPr>
        <w:rPr>
          <w:lang w:val="de-DE"/>
        </w:rPr>
      </w:pPr>
    </w:p>
    <w:p w14:paraId="1C0E98E5" w14:textId="77777777" w:rsidR="000175CD"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2" w:name="_Hlk2090535"/>
      <w:r>
        <w:rPr>
          <w:rFonts w:hint="eastAsia"/>
          <w:lang w:val="de-DE"/>
        </w:rPr>
        <w:lastRenderedPageBreak/>
        <w:t>分節化したテキスト</w:t>
      </w:r>
    </w:p>
    <w:p w14:paraId="08F78F94" w14:textId="1C4BE840" w:rsidR="005079BC" w:rsidRDefault="005079BC" w:rsidP="005079BC">
      <w:pPr>
        <w:rPr>
          <w:lang w:val="de-DE"/>
        </w:rPr>
      </w:pPr>
    </w:p>
    <w:p w14:paraId="7645F09F" w14:textId="77777777" w:rsidR="00F55AF3" w:rsidRPr="00F55AF3" w:rsidRDefault="00F55AF3" w:rsidP="00F55AF3">
      <w:pPr>
        <w:rPr>
          <w:lang w:val="de-DE"/>
        </w:rPr>
      </w:pPr>
      <w:r w:rsidRPr="00F55AF3">
        <w:rPr>
          <w:lang w:val="de-DE"/>
        </w:rPr>
        <w:t>Teure Bürgschaften für Flüchtlinge</w:t>
      </w:r>
    </w:p>
    <w:p w14:paraId="4C66EB80" w14:textId="77777777" w:rsidR="00F55AF3" w:rsidRDefault="00F55AF3" w:rsidP="00F55AF3">
      <w:pPr>
        <w:rPr>
          <w:lang w:val="de-DE"/>
        </w:rPr>
      </w:pPr>
      <w:r w:rsidRPr="00F55AF3">
        <w:rPr>
          <w:lang w:val="de-DE"/>
        </w:rPr>
        <w:t xml:space="preserve">In den letzten Jahren sind viele Flüchtlinge nach Deutschland gekommen. </w:t>
      </w:r>
    </w:p>
    <w:p w14:paraId="02F854C4" w14:textId="77777777" w:rsidR="00F55AF3" w:rsidRDefault="00F55AF3" w:rsidP="00F55AF3">
      <w:pPr>
        <w:rPr>
          <w:lang w:val="de-DE"/>
        </w:rPr>
      </w:pPr>
      <w:r w:rsidRPr="00F55AF3">
        <w:rPr>
          <w:lang w:val="de-DE"/>
        </w:rPr>
        <w:t xml:space="preserve">Für Tausende von ihnen haben Deutsche gebürgt, </w:t>
      </w:r>
    </w:p>
    <w:p w14:paraId="0F362198" w14:textId="77777777" w:rsidR="00F55AF3" w:rsidRDefault="00F55AF3" w:rsidP="00F55AF3">
      <w:pPr>
        <w:rPr>
          <w:lang w:val="de-DE"/>
        </w:rPr>
      </w:pPr>
      <w:r w:rsidRPr="00F55AF3">
        <w:rPr>
          <w:lang w:val="de-DE"/>
        </w:rPr>
        <w:t xml:space="preserve">um ihnen die gefährliche Reise zu ersparen. </w:t>
      </w:r>
    </w:p>
    <w:p w14:paraId="7A775515" w14:textId="2AB38B65" w:rsidR="00F55AF3" w:rsidRPr="00F55AF3" w:rsidRDefault="00F55AF3" w:rsidP="00F55AF3">
      <w:pPr>
        <w:rPr>
          <w:lang w:val="de-DE"/>
        </w:rPr>
      </w:pPr>
      <w:r w:rsidRPr="00F55AF3">
        <w:rPr>
          <w:lang w:val="de-DE"/>
        </w:rPr>
        <w:t>Doch für die Bürgen könnte das teurer werden als gedacht.</w:t>
      </w:r>
    </w:p>
    <w:p w14:paraId="6078499F" w14:textId="77777777" w:rsidR="00F55AF3" w:rsidRDefault="00F55AF3" w:rsidP="00F55AF3">
      <w:pPr>
        <w:rPr>
          <w:lang w:val="de-DE"/>
        </w:rPr>
      </w:pPr>
      <w:r w:rsidRPr="00F55AF3">
        <w:rPr>
          <w:lang w:val="de-DE"/>
        </w:rPr>
        <w:t xml:space="preserve">Hunderttausende Menschen sind in den letzten Jahren aus ihrer Heimat nach Deutschland geflohen – </w:t>
      </w:r>
    </w:p>
    <w:p w14:paraId="7015C61A" w14:textId="77777777" w:rsidR="00F55AF3" w:rsidRDefault="00F55AF3" w:rsidP="00F55AF3">
      <w:pPr>
        <w:rPr>
          <w:lang w:val="de-DE"/>
        </w:rPr>
      </w:pPr>
      <w:r w:rsidRPr="00F55AF3">
        <w:rPr>
          <w:lang w:val="de-DE"/>
        </w:rPr>
        <w:t xml:space="preserve">die meisten von ihnen als Kriegsflüchtlinge aus Syrien. </w:t>
      </w:r>
    </w:p>
    <w:p w14:paraId="3DB630C6" w14:textId="77777777" w:rsidR="00F55AF3" w:rsidRDefault="00F55AF3" w:rsidP="00F55AF3">
      <w:pPr>
        <w:rPr>
          <w:lang w:val="de-DE"/>
        </w:rPr>
      </w:pPr>
      <w:r w:rsidRPr="00F55AF3">
        <w:rPr>
          <w:lang w:val="de-DE"/>
        </w:rPr>
        <w:t xml:space="preserve">Oft haben sie einen gefährlichen Weg zu Fuß auf sich genommen. </w:t>
      </w:r>
    </w:p>
    <w:p w14:paraId="0F7A30DF" w14:textId="77777777" w:rsidR="00F55AF3" w:rsidRDefault="00F55AF3" w:rsidP="00F55AF3">
      <w:pPr>
        <w:rPr>
          <w:lang w:val="de-DE"/>
        </w:rPr>
      </w:pPr>
      <w:r w:rsidRPr="00F55AF3">
        <w:rPr>
          <w:lang w:val="de-DE"/>
        </w:rPr>
        <w:t xml:space="preserve">Die Bonner „Flüchtlingshilfe Syrien“ setzt sich dafür ein, </w:t>
      </w:r>
    </w:p>
    <w:p w14:paraId="7EEDCC01" w14:textId="77777777" w:rsidR="00F55AF3" w:rsidRDefault="00F55AF3" w:rsidP="00F55AF3">
      <w:pPr>
        <w:rPr>
          <w:lang w:val="de-DE"/>
        </w:rPr>
      </w:pPr>
      <w:r w:rsidRPr="00F55AF3">
        <w:rPr>
          <w:lang w:val="de-DE"/>
        </w:rPr>
        <w:t xml:space="preserve">dass Kinder, Jugendliche und Erwachsene </w:t>
      </w:r>
    </w:p>
    <w:p w14:paraId="4B6C0E0D" w14:textId="77777777" w:rsidR="00F55AF3" w:rsidRDefault="00F55AF3" w:rsidP="00F55AF3">
      <w:pPr>
        <w:rPr>
          <w:lang w:val="de-DE"/>
        </w:rPr>
      </w:pPr>
      <w:r w:rsidRPr="00F55AF3">
        <w:rPr>
          <w:lang w:val="de-DE"/>
        </w:rPr>
        <w:t xml:space="preserve">auf legalem und ungefährlichem Weg nach Deutschland kommen können, </w:t>
      </w:r>
    </w:p>
    <w:p w14:paraId="4F080316" w14:textId="03B82B91" w:rsidR="00F55AF3" w:rsidRPr="00F55AF3" w:rsidRDefault="00F55AF3" w:rsidP="00F55AF3">
      <w:pPr>
        <w:rPr>
          <w:lang w:val="de-DE"/>
        </w:rPr>
      </w:pPr>
      <w:r w:rsidRPr="00F55AF3">
        <w:rPr>
          <w:lang w:val="de-DE"/>
        </w:rPr>
        <w:t>indem sie für sie bürgen.</w:t>
      </w:r>
    </w:p>
    <w:p w14:paraId="11C6A230" w14:textId="77777777" w:rsidR="00F55AF3" w:rsidRDefault="00F55AF3" w:rsidP="00F55AF3">
      <w:pPr>
        <w:rPr>
          <w:lang w:val="de-DE"/>
        </w:rPr>
      </w:pPr>
      <w:r w:rsidRPr="00F55AF3">
        <w:rPr>
          <w:lang w:val="de-DE"/>
        </w:rPr>
        <w:t xml:space="preserve">Einer der Bürgen ist Christian Osterhaus. </w:t>
      </w:r>
    </w:p>
    <w:p w14:paraId="5CBFD4F7" w14:textId="77777777" w:rsidR="00F55AF3" w:rsidRDefault="00F55AF3" w:rsidP="00F55AF3">
      <w:pPr>
        <w:rPr>
          <w:lang w:val="de-DE"/>
        </w:rPr>
      </w:pPr>
      <w:r w:rsidRPr="00F55AF3">
        <w:rPr>
          <w:lang w:val="de-DE"/>
        </w:rPr>
        <w:t xml:space="preserve">Er hat zwei Bürgschaften unterschrieben </w:t>
      </w:r>
    </w:p>
    <w:p w14:paraId="024C02E9" w14:textId="77777777" w:rsidR="00F55AF3" w:rsidRDefault="00F55AF3" w:rsidP="00F55AF3">
      <w:pPr>
        <w:rPr>
          <w:lang w:val="de-DE"/>
        </w:rPr>
      </w:pPr>
      <w:r w:rsidRPr="00F55AF3">
        <w:rPr>
          <w:lang w:val="de-DE"/>
        </w:rPr>
        <w:t xml:space="preserve">und den Flüchtlingen einige Mühen erspart: </w:t>
      </w:r>
    </w:p>
    <w:p w14:paraId="7801B786" w14:textId="77777777" w:rsidR="00F55AF3" w:rsidRDefault="00F55AF3" w:rsidP="00F55AF3">
      <w:pPr>
        <w:rPr>
          <w:lang w:val="de-DE"/>
        </w:rPr>
      </w:pPr>
      <w:r w:rsidRPr="00F55AF3">
        <w:rPr>
          <w:lang w:val="de-DE"/>
        </w:rPr>
        <w:t xml:space="preserve">„Wir haben die Flüge bezahlt, Wohnungen besorgt </w:t>
      </w:r>
    </w:p>
    <w:p w14:paraId="66735947" w14:textId="77777777" w:rsidR="00F55AF3" w:rsidRDefault="00F55AF3" w:rsidP="00F55AF3">
      <w:pPr>
        <w:rPr>
          <w:lang w:val="de-DE"/>
        </w:rPr>
      </w:pPr>
      <w:r w:rsidRPr="00F55AF3">
        <w:rPr>
          <w:lang w:val="de-DE"/>
        </w:rPr>
        <w:t xml:space="preserve">und uns darum gekümmert, </w:t>
      </w:r>
    </w:p>
    <w:p w14:paraId="70C913C7" w14:textId="77777777" w:rsidR="00F55AF3" w:rsidRDefault="00F55AF3" w:rsidP="00F55AF3">
      <w:pPr>
        <w:rPr>
          <w:lang w:val="de-DE"/>
        </w:rPr>
      </w:pPr>
      <w:r w:rsidRPr="00F55AF3">
        <w:rPr>
          <w:lang w:val="de-DE"/>
        </w:rPr>
        <w:t xml:space="preserve">dass die Menschen hier etwas zu essen bekommen“, erklärt Osterhaus. </w:t>
      </w:r>
    </w:p>
    <w:p w14:paraId="01459FF5" w14:textId="77777777" w:rsidR="00F55AF3" w:rsidRDefault="00F55AF3" w:rsidP="00F55AF3">
      <w:pPr>
        <w:rPr>
          <w:lang w:val="de-DE"/>
        </w:rPr>
      </w:pPr>
      <w:r w:rsidRPr="00F55AF3">
        <w:rPr>
          <w:lang w:val="de-DE"/>
        </w:rPr>
        <w:t xml:space="preserve">Eigentlich sollte die Bürgschaft enden, </w:t>
      </w:r>
    </w:p>
    <w:p w14:paraId="5AE10214" w14:textId="77777777" w:rsidR="00F55AF3" w:rsidRDefault="00F55AF3" w:rsidP="00F55AF3">
      <w:pPr>
        <w:rPr>
          <w:lang w:val="de-DE"/>
        </w:rPr>
      </w:pPr>
      <w:r w:rsidRPr="00F55AF3">
        <w:rPr>
          <w:lang w:val="de-DE"/>
        </w:rPr>
        <w:t xml:space="preserve">sobald die Flüchtlinge in Deutschland Asyl bekommen haben. </w:t>
      </w:r>
    </w:p>
    <w:p w14:paraId="085A5C74" w14:textId="67163AF7" w:rsidR="00F55AF3" w:rsidRPr="00F55AF3" w:rsidRDefault="00F55AF3" w:rsidP="00F55AF3">
      <w:pPr>
        <w:rPr>
          <w:lang w:val="de-DE"/>
        </w:rPr>
      </w:pPr>
      <w:r w:rsidRPr="00F55AF3">
        <w:rPr>
          <w:lang w:val="de-DE"/>
        </w:rPr>
        <w:t>Doch auch danach verlangte das Bonner Jobcenter Geld von ihm.</w:t>
      </w:r>
    </w:p>
    <w:p w14:paraId="40E567B7" w14:textId="77777777" w:rsidR="00F55AF3" w:rsidRDefault="00F55AF3" w:rsidP="00F55AF3">
      <w:pPr>
        <w:rPr>
          <w:lang w:val="de-DE"/>
        </w:rPr>
      </w:pPr>
      <w:r w:rsidRPr="00F55AF3">
        <w:rPr>
          <w:lang w:val="de-DE"/>
        </w:rPr>
        <w:t xml:space="preserve">Mit diesem Problem ist Christian Osterhaus nicht allein. </w:t>
      </w:r>
    </w:p>
    <w:p w14:paraId="1B675E10" w14:textId="77777777" w:rsidR="00F55AF3" w:rsidRDefault="00F55AF3" w:rsidP="00F55AF3">
      <w:pPr>
        <w:rPr>
          <w:lang w:val="de-DE"/>
        </w:rPr>
      </w:pPr>
      <w:r w:rsidRPr="00F55AF3">
        <w:rPr>
          <w:lang w:val="de-DE"/>
        </w:rPr>
        <w:t xml:space="preserve">Über 7000 Flüchtlingsbürgen bekamen in den letzten Monaten Post von Verwaltungen, </w:t>
      </w:r>
    </w:p>
    <w:p w14:paraId="236E7057" w14:textId="77777777" w:rsidR="00F55AF3" w:rsidRDefault="00F55AF3" w:rsidP="00F55AF3">
      <w:pPr>
        <w:rPr>
          <w:lang w:val="de-DE"/>
        </w:rPr>
      </w:pPr>
      <w:proofErr w:type="gramStart"/>
      <w:r w:rsidRPr="00F55AF3">
        <w:rPr>
          <w:lang w:val="de-DE"/>
        </w:rPr>
        <w:t>die weitere Zahlungen</w:t>
      </w:r>
      <w:proofErr w:type="gramEnd"/>
      <w:r w:rsidRPr="00F55AF3">
        <w:rPr>
          <w:lang w:val="de-DE"/>
        </w:rPr>
        <w:t xml:space="preserve"> verlangten. </w:t>
      </w:r>
    </w:p>
    <w:p w14:paraId="3566B08B" w14:textId="77777777" w:rsidR="00F55AF3" w:rsidRDefault="00F55AF3" w:rsidP="00F55AF3">
      <w:pPr>
        <w:rPr>
          <w:lang w:val="de-DE"/>
        </w:rPr>
      </w:pPr>
      <w:r w:rsidRPr="00F55AF3">
        <w:rPr>
          <w:lang w:val="de-DE"/>
        </w:rPr>
        <w:t xml:space="preserve">Der Grund dafür ist eine unklare Gesetzeslage. </w:t>
      </w:r>
    </w:p>
    <w:p w14:paraId="03E538FA" w14:textId="77777777" w:rsidR="00F55AF3" w:rsidRDefault="00F55AF3" w:rsidP="00F55AF3">
      <w:pPr>
        <w:rPr>
          <w:lang w:val="de-DE"/>
        </w:rPr>
      </w:pPr>
      <w:r w:rsidRPr="00F55AF3">
        <w:rPr>
          <w:lang w:val="de-DE"/>
        </w:rPr>
        <w:t xml:space="preserve">Schon mehrfach haben Anwälte gegen die Behörden geklagt – </w:t>
      </w:r>
    </w:p>
    <w:p w14:paraId="02093653" w14:textId="77777777" w:rsidR="00F55AF3" w:rsidRDefault="00F55AF3" w:rsidP="00F55AF3">
      <w:pPr>
        <w:rPr>
          <w:lang w:val="de-DE"/>
        </w:rPr>
      </w:pPr>
      <w:r w:rsidRPr="00F55AF3">
        <w:rPr>
          <w:lang w:val="de-DE"/>
        </w:rPr>
        <w:t xml:space="preserve">manchmal mit Erfolg: </w:t>
      </w:r>
    </w:p>
    <w:p w14:paraId="600A9E38" w14:textId="77777777" w:rsidR="00F55AF3" w:rsidRDefault="00F55AF3" w:rsidP="00F55AF3">
      <w:pPr>
        <w:rPr>
          <w:lang w:val="de-DE"/>
        </w:rPr>
      </w:pPr>
      <w:r w:rsidRPr="00F55AF3">
        <w:rPr>
          <w:lang w:val="de-DE"/>
        </w:rPr>
        <w:t xml:space="preserve">Im Oktober und im Dezember 2018 entschied das Verwaltungsgericht Köln </w:t>
      </w:r>
    </w:p>
    <w:p w14:paraId="55A3E0D9" w14:textId="3675CB72" w:rsidR="00F55AF3" w:rsidRPr="00F55AF3" w:rsidRDefault="00F55AF3" w:rsidP="00F55AF3">
      <w:pPr>
        <w:rPr>
          <w:lang w:val="de-DE"/>
        </w:rPr>
      </w:pPr>
      <w:r w:rsidRPr="00F55AF3">
        <w:rPr>
          <w:lang w:val="de-DE"/>
        </w:rPr>
        <w:t>in zwei Fällen für die Bürgen und gegen die Stadt Bonn.</w:t>
      </w:r>
    </w:p>
    <w:p w14:paraId="3CF24E9B" w14:textId="77777777" w:rsidR="00F55AF3" w:rsidRDefault="00F55AF3" w:rsidP="00F55AF3">
      <w:pPr>
        <w:rPr>
          <w:lang w:val="de-DE"/>
        </w:rPr>
      </w:pPr>
      <w:r w:rsidRPr="00F55AF3">
        <w:rPr>
          <w:lang w:val="de-DE"/>
        </w:rPr>
        <w:t xml:space="preserve">Diese Entscheidungen könnten auch Farid Hassan helfen. </w:t>
      </w:r>
    </w:p>
    <w:p w14:paraId="3FD8DE0C" w14:textId="77777777" w:rsidR="00F55AF3" w:rsidRDefault="00F55AF3" w:rsidP="00F55AF3">
      <w:pPr>
        <w:rPr>
          <w:lang w:val="de-DE"/>
        </w:rPr>
      </w:pPr>
      <w:r w:rsidRPr="00F55AF3">
        <w:rPr>
          <w:lang w:val="de-DE"/>
        </w:rPr>
        <w:t xml:space="preserve">Er hat seine Eltern und seine beiden Geschwister aus Syrien geholt </w:t>
      </w:r>
    </w:p>
    <w:p w14:paraId="7D8177D0" w14:textId="77777777" w:rsidR="00F55AF3" w:rsidRDefault="00F55AF3" w:rsidP="00F55AF3">
      <w:pPr>
        <w:rPr>
          <w:lang w:val="de-DE"/>
        </w:rPr>
      </w:pPr>
      <w:r w:rsidRPr="00F55AF3">
        <w:rPr>
          <w:lang w:val="de-DE"/>
        </w:rPr>
        <w:t xml:space="preserve">und bürgt für sie. </w:t>
      </w:r>
    </w:p>
    <w:p w14:paraId="718C39C6" w14:textId="77777777" w:rsidR="00F55AF3" w:rsidRDefault="00F55AF3" w:rsidP="00F55AF3">
      <w:pPr>
        <w:rPr>
          <w:lang w:val="de-DE"/>
        </w:rPr>
      </w:pPr>
      <w:r w:rsidRPr="00F55AF3">
        <w:rPr>
          <w:lang w:val="de-DE"/>
        </w:rPr>
        <w:t xml:space="preserve">85.000 Euro soll er noch bezahlen. Er ist sauer: </w:t>
      </w:r>
    </w:p>
    <w:p w14:paraId="02902F61" w14:textId="77777777" w:rsidR="00F55AF3" w:rsidRDefault="00F55AF3" w:rsidP="00F55AF3">
      <w:pPr>
        <w:rPr>
          <w:lang w:val="de-DE"/>
        </w:rPr>
      </w:pPr>
      <w:r w:rsidRPr="00F55AF3">
        <w:rPr>
          <w:lang w:val="de-DE"/>
        </w:rPr>
        <w:lastRenderedPageBreak/>
        <w:t xml:space="preserve">„Woher soll ich das Geld nehmen?“, schimpft Farid Hassan. </w:t>
      </w:r>
    </w:p>
    <w:p w14:paraId="061F0E2F" w14:textId="77777777" w:rsidR="00F55AF3" w:rsidRDefault="00F55AF3" w:rsidP="00F55AF3">
      <w:pPr>
        <w:rPr>
          <w:lang w:val="de-DE"/>
        </w:rPr>
      </w:pPr>
      <w:r w:rsidRPr="00F55AF3">
        <w:rPr>
          <w:lang w:val="de-DE"/>
        </w:rPr>
        <w:t xml:space="preserve">Sein Nettoverdienst beträgt 2000 Euro. </w:t>
      </w:r>
    </w:p>
    <w:p w14:paraId="0DE66F23" w14:textId="77777777" w:rsidR="00F55AF3" w:rsidRDefault="00F55AF3" w:rsidP="00F55AF3">
      <w:pPr>
        <w:rPr>
          <w:lang w:val="de-DE"/>
        </w:rPr>
      </w:pPr>
      <w:r w:rsidRPr="00F55AF3">
        <w:rPr>
          <w:lang w:val="de-DE"/>
        </w:rPr>
        <w:t xml:space="preserve">Auch Christian Osterhaus macht die Situation wütend. </w:t>
      </w:r>
    </w:p>
    <w:p w14:paraId="788A1642" w14:textId="77777777" w:rsidR="00F55AF3" w:rsidRDefault="00F55AF3" w:rsidP="00F55AF3">
      <w:pPr>
        <w:rPr>
          <w:lang w:val="de-DE"/>
        </w:rPr>
      </w:pPr>
      <w:r w:rsidRPr="00F55AF3">
        <w:rPr>
          <w:lang w:val="de-DE"/>
        </w:rPr>
        <w:t xml:space="preserve">Trotzdem würde er wieder eine Bürgschaft unterschreiben: </w:t>
      </w:r>
    </w:p>
    <w:p w14:paraId="58619668" w14:textId="77777777" w:rsidR="00F55AF3" w:rsidRDefault="00F55AF3" w:rsidP="00F55AF3">
      <w:pPr>
        <w:rPr>
          <w:lang w:val="de-DE"/>
        </w:rPr>
      </w:pPr>
      <w:r w:rsidRPr="00F55AF3">
        <w:rPr>
          <w:lang w:val="de-DE"/>
        </w:rPr>
        <w:t xml:space="preserve">„Letztlich bin ich stolz darauf, </w:t>
      </w:r>
    </w:p>
    <w:p w14:paraId="07F39711" w14:textId="77777777" w:rsidR="00F55AF3" w:rsidRDefault="00F55AF3" w:rsidP="00F55AF3">
      <w:pPr>
        <w:rPr>
          <w:lang w:val="de-DE"/>
        </w:rPr>
      </w:pPr>
      <w:r w:rsidRPr="00F55AF3">
        <w:rPr>
          <w:lang w:val="de-DE"/>
        </w:rPr>
        <w:t xml:space="preserve">was wir alle von der „Flüchtlingshilfe Syrien“ gemacht haben. </w:t>
      </w:r>
    </w:p>
    <w:p w14:paraId="27199DAB" w14:textId="32D3F1E4" w:rsidR="005079BC" w:rsidRDefault="00F55AF3" w:rsidP="00F55AF3">
      <w:pPr>
        <w:rPr>
          <w:lang w:val="de-DE"/>
        </w:rPr>
      </w:pPr>
      <w:r w:rsidRPr="00F55AF3">
        <w:rPr>
          <w:lang w:val="de-DE"/>
        </w:rPr>
        <w:t>Wir haben einen Teil zur Integration beigetragen.“</w:t>
      </w:r>
    </w:p>
    <w:p w14:paraId="4238C26C" w14:textId="69413B6F" w:rsidR="005079BC" w:rsidRDefault="005079BC" w:rsidP="005079BC">
      <w:pPr>
        <w:rPr>
          <w:lang w:val="de-DE"/>
        </w:rPr>
      </w:pPr>
    </w:p>
    <w:p w14:paraId="069209E3" w14:textId="0A96168F" w:rsidR="005079BC" w:rsidRDefault="005079BC" w:rsidP="005079BC">
      <w:pPr>
        <w:rPr>
          <w:lang w:val="de-DE"/>
        </w:rPr>
      </w:pPr>
    </w:p>
    <w:p w14:paraId="3AEC1F47" w14:textId="71956052" w:rsidR="005079BC" w:rsidRDefault="005079BC" w:rsidP="005079BC">
      <w:pPr>
        <w:rPr>
          <w:lang w:val="de-DE"/>
        </w:rPr>
      </w:pPr>
    </w:p>
    <w:p w14:paraId="0A9D22F4" w14:textId="10A87465" w:rsidR="005079BC" w:rsidRDefault="005079BC" w:rsidP="005079BC">
      <w:pPr>
        <w:rPr>
          <w:lang w:val="de-DE"/>
        </w:rPr>
      </w:pPr>
    </w:p>
    <w:bookmarkEnd w:id="2"/>
    <w:p w14:paraId="298604A9" w14:textId="77777777" w:rsidR="005079BC" w:rsidRPr="005079BC" w:rsidRDefault="005079BC" w:rsidP="005079BC">
      <w:pPr>
        <w:rPr>
          <w:lang w:val="de-DE"/>
        </w:rPr>
      </w:pPr>
    </w:p>
    <w:sectPr w:rsidR="005079BC" w:rsidRPr="005079B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00265B" w14:textId="77777777" w:rsidR="00044F82" w:rsidRDefault="00044F82" w:rsidP="00292744">
      <w:r>
        <w:separator/>
      </w:r>
    </w:p>
  </w:endnote>
  <w:endnote w:type="continuationSeparator" w:id="0">
    <w:p w14:paraId="3CF060F8" w14:textId="77777777" w:rsidR="00044F82" w:rsidRDefault="00044F82"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 P丸ゴシック体E">
    <w:altName w:val="游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游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FC656B" w14:textId="77777777" w:rsidR="00044F82" w:rsidRDefault="00044F82" w:rsidP="00292744">
      <w:r>
        <w:separator/>
      </w:r>
    </w:p>
  </w:footnote>
  <w:footnote w:type="continuationSeparator" w:id="0">
    <w:p w14:paraId="1A0A3883" w14:textId="77777777" w:rsidR="00044F82" w:rsidRDefault="00044F82" w:rsidP="002927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175CD"/>
    <w:rsid w:val="00044F82"/>
    <w:rsid w:val="00055035"/>
    <w:rsid w:val="00084D48"/>
    <w:rsid w:val="000C0582"/>
    <w:rsid w:val="000D5189"/>
    <w:rsid w:val="00196231"/>
    <w:rsid w:val="001E752D"/>
    <w:rsid w:val="002122FC"/>
    <w:rsid w:val="0021658E"/>
    <w:rsid w:val="002335A3"/>
    <w:rsid w:val="002508D0"/>
    <w:rsid w:val="00292744"/>
    <w:rsid w:val="002B42A4"/>
    <w:rsid w:val="002C7C79"/>
    <w:rsid w:val="00342CAC"/>
    <w:rsid w:val="003A5A3D"/>
    <w:rsid w:val="004646BC"/>
    <w:rsid w:val="004A18CC"/>
    <w:rsid w:val="005079BC"/>
    <w:rsid w:val="00511427"/>
    <w:rsid w:val="00593F14"/>
    <w:rsid w:val="0064203F"/>
    <w:rsid w:val="006C4362"/>
    <w:rsid w:val="006F60FE"/>
    <w:rsid w:val="00716F47"/>
    <w:rsid w:val="00725757"/>
    <w:rsid w:val="007317C0"/>
    <w:rsid w:val="007E0D20"/>
    <w:rsid w:val="008341D0"/>
    <w:rsid w:val="00944AED"/>
    <w:rsid w:val="009A147C"/>
    <w:rsid w:val="009E13D8"/>
    <w:rsid w:val="00A454C9"/>
    <w:rsid w:val="00A8285C"/>
    <w:rsid w:val="00A94BEA"/>
    <w:rsid w:val="00AA7781"/>
    <w:rsid w:val="00B51C13"/>
    <w:rsid w:val="00BC42FB"/>
    <w:rsid w:val="00CA3BB7"/>
    <w:rsid w:val="00CE664A"/>
    <w:rsid w:val="00D945FF"/>
    <w:rsid w:val="00DE6B62"/>
    <w:rsid w:val="00E14BF5"/>
    <w:rsid w:val="00E16036"/>
    <w:rsid w:val="00EC15F2"/>
    <w:rsid w:val="00ED2B5D"/>
    <w:rsid w:val="00EE1A9F"/>
    <w:rsid w:val="00EE4EB3"/>
    <w:rsid w:val="00F55AF3"/>
    <w:rsid w:val="00F65D02"/>
    <w:rsid w:val="00F77F99"/>
    <w:rsid w:val="00F90814"/>
    <w:rsid w:val="00F91883"/>
    <w:rsid w:val="00FD32C3"/>
    <w:rsid w:val="00FE0E1D"/>
    <w:rsid w:val="00FE13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4646BC"/>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5</Pages>
  <Words>866</Words>
  <Characters>4939</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8</cp:revision>
  <cp:lastPrinted>2018-11-28T15:17:00Z</cp:lastPrinted>
  <dcterms:created xsi:type="dcterms:W3CDTF">2019-05-12T04:59:00Z</dcterms:created>
  <dcterms:modified xsi:type="dcterms:W3CDTF">2019-05-12T18:29:00Z</dcterms:modified>
</cp:coreProperties>
</file>